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DE5B5" w14:textId="77777777" w:rsidR="00CD1AD7" w:rsidRDefault="00CD1AD7" w:rsidP="00CD1AD7">
      <w:pPr>
        <w:pStyle w:val="NormalWeb"/>
      </w:pPr>
      <w:r>
        <w:rPr>
          <w:b/>
          <w:bCs/>
        </w:rPr>
        <w:t>VON TEKNOLOJİ A.Ş.</w:t>
      </w:r>
    </w:p>
    <w:p w14:paraId="17622C3F" w14:textId="77777777" w:rsidR="00CD1AD7" w:rsidRDefault="00CD1AD7" w:rsidP="00CD1AD7">
      <w:pPr>
        <w:pStyle w:val="NormalWeb"/>
      </w:pPr>
      <w:r>
        <w:rPr>
          <w:b/>
          <w:bCs/>
        </w:rPr>
        <w:t>CLARIFICATION TEXT REGARDING THE PROCESSING OF PERSONAL DATA</w:t>
      </w:r>
    </w:p>
    <w:p w14:paraId="2C48180C" w14:textId="77777777" w:rsidR="00CD1AD7" w:rsidRDefault="00CD1AD7" w:rsidP="00CD1AD7">
      <w:pPr>
        <w:pStyle w:val="NormalWeb"/>
      </w:pPr>
      <w:r>
        <w:t>The Law on the Protection of Personal Data No. 6698 entered into force upon its publication in the Official Gazette dated 07.04.2016 and numbered 29677. Prepared by taking into consideration international documents, comparative legal practices, and our country's needs, the Law aims to process and protect personal data at contemporary standards. In this context, the purpose of the Law is to regulate the conditions for processing personal data, the protection of fundamental rights and freedoms of individuals in the processing of personal data, and the obligations, procedures, and principles to be followed by real and legal persons who process personal data.</w:t>
      </w:r>
    </w:p>
    <w:p w14:paraId="64CF4FCF" w14:textId="77777777" w:rsidR="00CD1AD7" w:rsidRDefault="00CD1AD7" w:rsidP="00CD1AD7">
      <w:pPr>
        <w:pStyle w:val="NormalWeb"/>
      </w:pPr>
      <w:r>
        <w:t>Our Company is obliged to comply with the Law on the Protection of Personal Data No. 6698, and all personal data processed within our operational processes fall within the scope of this law.</w:t>
      </w:r>
    </w:p>
    <w:p w14:paraId="0035B509" w14:textId="77777777" w:rsidR="00CD1AD7" w:rsidRDefault="00CD1AD7" w:rsidP="00CD1AD7">
      <w:pPr>
        <w:pStyle w:val="NormalWeb"/>
      </w:pPr>
      <w:r>
        <w:t xml:space="preserve">As </w:t>
      </w:r>
      <w:r>
        <w:rPr>
          <w:b/>
          <w:bCs/>
        </w:rPr>
        <w:t>VON Teknoloji A.Ş.</w:t>
      </w:r>
      <w:r>
        <w:t xml:space="preserve">, we act in the capacity of </w:t>
      </w:r>
      <w:r>
        <w:rPr>
          <w:b/>
          <w:bCs/>
        </w:rPr>
        <w:t>data controller</w:t>
      </w:r>
      <w:r>
        <w:t xml:space="preserve"> and take the necessary precautions regarding the protection of personal data.</w:t>
      </w:r>
    </w:p>
    <w:p w14:paraId="276EBEE9" w14:textId="77777777" w:rsidR="00CD1AD7" w:rsidRDefault="00CD1AD7" w:rsidP="00CD1AD7">
      <w:pPr>
        <w:pStyle w:val="NormalWeb"/>
      </w:pPr>
      <w:r>
        <w:rPr>
          <w:b/>
          <w:bCs/>
        </w:rPr>
        <w:t>General Principles in the Processing of Personal Data</w:t>
      </w:r>
    </w:p>
    <w:p w14:paraId="5E9EC3AA" w14:textId="77777777" w:rsidR="00CD1AD7" w:rsidRDefault="00CD1AD7" w:rsidP="00CD1AD7">
      <w:pPr>
        <w:pStyle w:val="NormalWeb"/>
      </w:pPr>
      <w:r>
        <w:t>Our Company acts in accordance with the general principles set forth by Law No. 6698 in the processing of personal data. Our general principles in processing personal data are as follows;</w:t>
      </w:r>
    </w:p>
    <w:p w14:paraId="0BC542E1" w14:textId="77777777" w:rsidR="00CD1AD7" w:rsidRDefault="00CD1AD7" w:rsidP="00CD1AD7">
      <w:pPr>
        <w:pStyle w:val="NormalWeb"/>
        <w:numPr>
          <w:ilvl w:val="0"/>
          <w:numId w:val="1"/>
        </w:numPr>
      </w:pPr>
      <w:r>
        <w:t>Being in conformity with the law and rules of fairness,</w:t>
      </w:r>
    </w:p>
    <w:p w14:paraId="29A3575B" w14:textId="77777777" w:rsidR="00CD1AD7" w:rsidRDefault="00CD1AD7" w:rsidP="00CD1AD7">
      <w:pPr>
        <w:pStyle w:val="NormalWeb"/>
        <w:numPr>
          <w:ilvl w:val="0"/>
          <w:numId w:val="1"/>
        </w:numPr>
      </w:pPr>
      <w:r>
        <w:t>Being accurate and, when necessary, up to date,</w:t>
      </w:r>
    </w:p>
    <w:p w14:paraId="7A5AF893" w14:textId="77777777" w:rsidR="00CD1AD7" w:rsidRDefault="00CD1AD7" w:rsidP="00CD1AD7">
      <w:pPr>
        <w:pStyle w:val="NormalWeb"/>
        <w:numPr>
          <w:ilvl w:val="0"/>
          <w:numId w:val="1"/>
        </w:numPr>
      </w:pPr>
      <w:r>
        <w:t>Processing for specific, explicit, and legitimate purposes,</w:t>
      </w:r>
    </w:p>
    <w:p w14:paraId="0EFF1A4A" w14:textId="77777777" w:rsidR="00CD1AD7" w:rsidRDefault="00CD1AD7" w:rsidP="00CD1AD7">
      <w:pPr>
        <w:pStyle w:val="NormalWeb"/>
        <w:numPr>
          <w:ilvl w:val="0"/>
          <w:numId w:val="1"/>
        </w:numPr>
      </w:pPr>
      <w:r>
        <w:t>Being connected, limited, and proportionate to the purpose for which they are processed,</w:t>
      </w:r>
    </w:p>
    <w:p w14:paraId="6BA03829" w14:textId="77777777" w:rsidR="00CD1AD7" w:rsidRDefault="00CD1AD7" w:rsidP="00CD1AD7">
      <w:pPr>
        <w:pStyle w:val="NormalWeb"/>
        <w:numPr>
          <w:ilvl w:val="0"/>
          <w:numId w:val="1"/>
        </w:numPr>
      </w:pPr>
      <w:r>
        <w:t>Retaining for the period stipulated in the relevant legislation or required for the purpose for which they are processed.</w:t>
      </w:r>
    </w:p>
    <w:p w14:paraId="7C976E55" w14:textId="77777777" w:rsidR="00CD1AD7" w:rsidRDefault="00CD1AD7" w:rsidP="00CD1AD7">
      <w:pPr>
        <w:pStyle w:val="NormalWeb"/>
      </w:pPr>
      <w:r>
        <w:t>Although your personal data may vary depending on the service, product, or commercial activity provided by our Company; it may be collected verbally, in writing, or electronically by automatic or non-automatic methods, through our Company’s and member businesses’ offices, branches, dealers, call center, website, social media channels, mobile applications, and similar means.</w:t>
      </w:r>
    </w:p>
    <w:p w14:paraId="5870B33B" w14:textId="77777777" w:rsidR="00CD1AD7" w:rsidRDefault="00CD1AD7" w:rsidP="00CD1AD7">
      <w:pPr>
        <w:pStyle w:val="NormalWeb"/>
      </w:pPr>
      <w:r>
        <w:t>Additionally, your personal data may be processed when you call our call center with the intention of using our Company's services, when you visit our website, or when you participate in trainings, seminars, organizations, and meetings organized by our company.</w:t>
      </w:r>
    </w:p>
    <w:p w14:paraId="7698BE1D" w14:textId="77777777" w:rsidR="00CD1AD7" w:rsidRDefault="00CD1AD7" w:rsidP="00CD1AD7">
      <w:pPr>
        <w:pStyle w:val="NormalWeb"/>
      </w:pPr>
      <w:r>
        <w:rPr>
          <w:b/>
          <w:bCs/>
        </w:rPr>
        <w:t>Legal Reason for Collecting Personal Data</w:t>
      </w:r>
    </w:p>
    <w:p w14:paraId="5CC25D03" w14:textId="77777777" w:rsidR="00CD1AD7" w:rsidRDefault="00CD1AD7" w:rsidP="00CD1AD7">
      <w:pPr>
        <w:pStyle w:val="NormalWeb"/>
      </w:pPr>
      <w:r>
        <w:t xml:space="preserve">Your personal data is acquired in all kinds of verbal, written, or electronic environments in line with the purposes stated above, in order to present the products and services offered by the Company within the determined legal framework, and in this context, for our Company to fulfill its responsibilities arising from contracts and the law completely and accurately. Your personal data collected for this legal reason may be processed and transferred within the </w:t>
      </w:r>
      <w:r>
        <w:lastRenderedPageBreak/>
        <w:t>scope of the personal data processing conditions and purposes specified in Articles 5 and 6 of the KVK Law,</w:t>
      </w:r>
    </w:p>
    <w:p w14:paraId="29D7C35D" w14:textId="77777777" w:rsidR="00CD1AD7" w:rsidRDefault="00CD1AD7"/>
    <w:sectPr w:rsidR="00CD1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337B4"/>
    <w:multiLevelType w:val="multilevel"/>
    <w:tmpl w:val="4762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558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D7"/>
    <w:rsid w:val="00CD1AD7"/>
    <w:rsid w:val="00F639AC"/>
  </w:rsids>
  <m:mathPr>
    <m:mathFont m:val="Cambria Math"/>
    <m:brkBin m:val="before"/>
    <m:brkBinSub m:val="--"/>
    <m:smallFrac m:val="0"/>
    <m:dispDef/>
    <m:lMargin m:val="0"/>
    <m:rMargin m:val="0"/>
    <m:defJc m:val="centerGroup"/>
    <m:wrapIndent m:val="1440"/>
    <m:intLim m:val="subSup"/>
    <m:naryLim m:val="undOvr"/>
  </m:mathPr>
  <w:themeFontLang w:val="tr-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8400"/>
  <w15:chartTrackingRefBased/>
  <w15:docId w15:val="{F7E3DAFD-B088-FB48-999C-3CE6FC25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D1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D1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D1AD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D1AD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D1AD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D1AD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D1AD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D1AD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D1AD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D1AD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D1AD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D1AD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D1AD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D1AD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D1A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D1A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D1A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D1AD7"/>
    <w:rPr>
      <w:rFonts w:eastAsiaTheme="majorEastAsia" w:cstheme="majorBidi"/>
      <w:color w:val="272727" w:themeColor="text1" w:themeTint="D8"/>
    </w:rPr>
  </w:style>
  <w:style w:type="paragraph" w:styleId="KonuBal">
    <w:name w:val="Title"/>
    <w:basedOn w:val="Normal"/>
    <w:next w:val="Normal"/>
    <w:link w:val="KonuBalChar"/>
    <w:uiPriority w:val="10"/>
    <w:qFormat/>
    <w:rsid w:val="00CD1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D1A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D1AD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D1A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D1AD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D1AD7"/>
    <w:rPr>
      <w:i/>
      <w:iCs/>
      <w:color w:val="404040" w:themeColor="text1" w:themeTint="BF"/>
    </w:rPr>
  </w:style>
  <w:style w:type="paragraph" w:styleId="ListeParagraf">
    <w:name w:val="List Paragraph"/>
    <w:basedOn w:val="Normal"/>
    <w:uiPriority w:val="34"/>
    <w:qFormat/>
    <w:rsid w:val="00CD1AD7"/>
    <w:pPr>
      <w:ind w:left="720"/>
      <w:contextualSpacing/>
    </w:pPr>
  </w:style>
  <w:style w:type="character" w:styleId="GlVurgulama">
    <w:name w:val="Intense Emphasis"/>
    <w:basedOn w:val="VarsaylanParagrafYazTipi"/>
    <w:uiPriority w:val="21"/>
    <w:qFormat/>
    <w:rsid w:val="00CD1AD7"/>
    <w:rPr>
      <w:i/>
      <w:iCs/>
      <w:color w:val="0F4761" w:themeColor="accent1" w:themeShade="BF"/>
    </w:rPr>
  </w:style>
  <w:style w:type="paragraph" w:styleId="GlAlnt">
    <w:name w:val="Intense Quote"/>
    <w:basedOn w:val="Normal"/>
    <w:next w:val="Normal"/>
    <w:link w:val="GlAlntChar"/>
    <w:uiPriority w:val="30"/>
    <w:qFormat/>
    <w:rsid w:val="00CD1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D1AD7"/>
    <w:rPr>
      <w:i/>
      <w:iCs/>
      <w:color w:val="0F4761" w:themeColor="accent1" w:themeShade="BF"/>
    </w:rPr>
  </w:style>
  <w:style w:type="character" w:styleId="GlBavuru">
    <w:name w:val="Intense Reference"/>
    <w:basedOn w:val="VarsaylanParagrafYazTipi"/>
    <w:uiPriority w:val="32"/>
    <w:qFormat/>
    <w:rsid w:val="00CD1AD7"/>
    <w:rPr>
      <w:b/>
      <w:bCs/>
      <w:smallCaps/>
      <w:color w:val="0F4761" w:themeColor="accent1" w:themeShade="BF"/>
      <w:spacing w:val="5"/>
    </w:rPr>
  </w:style>
  <w:style w:type="paragraph" w:styleId="NormalWeb">
    <w:name w:val="Normal (Web)"/>
    <w:basedOn w:val="Normal"/>
    <w:uiPriority w:val="99"/>
    <w:semiHidden/>
    <w:unhideWhenUsed/>
    <w:rsid w:val="00CD1AD7"/>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 TURAN</dc:creator>
  <cp:keywords/>
  <dc:description/>
  <cp:lastModifiedBy>ULAŞ TURAN</cp:lastModifiedBy>
  <cp:revision>1</cp:revision>
  <dcterms:created xsi:type="dcterms:W3CDTF">2025-11-28T12:14:00Z</dcterms:created>
  <dcterms:modified xsi:type="dcterms:W3CDTF">2025-11-28T12:14:00Z</dcterms:modified>
</cp:coreProperties>
</file>